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7207" w:rsidRDefault="00F77207" w:rsidP="00F77207">
      <w:pPr>
        <w:spacing w:line="360" w:lineRule="auto"/>
        <w:jc w:val="center"/>
        <w:rPr>
          <w:rFonts w:ascii="Arial" w:hAnsi="Arial" w:hint="cs"/>
          <w:b/>
          <w:bCs/>
          <w:color w:val="000000"/>
          <w:w w:val="150"/>
          <w:szCs w:val="24"/>
          <w:rtl/>
        </w:rPr>
      </w:pPr>
      <w:bookmarkStart w:id="0" w:name="_GoBack"/>
      <w:bookmarkEnd w:id="0"/>
    </w:p>
    <w:p w:rsidR="00F77207" w:rsidRPr="004C6EB2" w:rsidRDefault="004C6EB2" w:rsidP="004C6EB2">
      <w:pPr>
        <w:jc w:val="center"/>
        <w:rPr>
          <w:rFonts w:cs="Arial"/>
          <w:b/>
          <w:bCs/>
          <w:szCs w:val="24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مناقصة علنية رقم</w:t>
      </w:r>
      <w:r w:rsidR="00F77207" w:rsidRPr="008E75DA">
        <w:rPr>
          <w:rFonts w:hint="cs"/>
          <w:b/>
          <w:bCs/>
          <w:szCs w:val="24"/>
          <w:rtl/>
        </w:rPr>
        <w:t xml:space="preserve"> </w:t>
      </w:r>
      <w:r w:rsidR="00F77207">
        <w:rPr>
          <w:rFonts w:hint="cs"/>
          <w:b/>
          <w:bCs/>
          <w:szCs w:val="24"/>
          <w:rtl/>
        </w:rPr>
        <w:t xml:space="preserve">15/14 </w:t>
      </w:r>
      <w:r>
        <w:rPr>
          <w:rFonts w:cs="Arial" w:hint="cs"/>
          <w:b/>
          <w:bCs/>
          <w:szCs w:val="24"/>
          <w:rtl/>
          <w:lang w:bidi="ar-SA"/>
        </w:rPr>
        <w:t xml:space="preserve">لتقديم خدمات رقابة هندسية ووقائية في سوق الغاز الاقتصادية لصالح الشعبة الهندسية الكبيرة في السلطة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 xml:space="preserve">الغاز </w:t>
      </w:r>
      <w:r w:rsidR="00F77207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الطبيعي</w:t>
      </w:r>
      <w:proofErr w:type="gramEnd"/>
    </w:p>
    <w:p w:rsidR="00F77207" w:rsidRDefault="00F77207" w:rsidP="00F77207">
      <w:pPr>
        <w:jc w:val="center"/>
        <w:rPr>
          <w:b/>
          <w:bCs/>
          <w:szCs w:val="24"/>
          <w:rtl/>
        </w:rPr>
      </w:pPr>
    </w:p>
    <w:p w:rsidR="00F77207" w:rsidRDefault="00F77207" w:rsidP="00F77207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  <w:bookmarkStart w:id="1" w:name="Start"/>
      <w:bookmarkEnd w:id="1"/>
    </w:p>
    <w:p w:rsidR="00F77207" w:rsidRPr="000A4AAD" w:rsidRDefault="004C6EB2" w:rsidP="004C6EB2">
      <w:pPr>
        <w:autoSpaceDE w:val="0"/>
        <w:autoSpaceDN w:val="0"/>
        <w:adjustRightInd w:val="0"/>
        <w:spacing w:line="360" w:lineRule="auto"/>
        <w:jc w:val="both"/>
        <w:rPr>
          <w:rFonts w:ascii="David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وزارة البنى التحتية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الوطنية</w:t>
      </w:r>
      <w:r w:rsidR="00F77207">
        <w:rPr>
          <w:rFonts w:ascii="Arial" w:hAnsi="Arial" w:hint="cs"/>
          <w:szCs w:val="24"/>
          <w:rtl/>
        </w:rPr>
        <w:t>,</w:t>
      </w:r>
      <w:proofErr w:type="gramEnd"/>
      <w:r w:rsidR="00F77207" w:rsidRPr="00BE6B8B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 xml:space="preserve">الطاقة والمياه بواسطة سلطة الغاز الطبيعي تعلن بهذا مناقصة للحصول على </w:t>
      </w:r>
      <w:r w:rsidR="00F77207" w:rsidRPr="00BE6B8B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>خدمات رقابة هندية ووقائية في سوق الغاز الطبيعي الاقتصادية</w:t>
      </w:r>
      <w:r w:rsidR="00F77207">
        <w:rPr>
          <w:rFonts w:ascii="Arial" w:hAnsi="Arial" w:hint="cs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وذلك كمل هو مفصل في وثائق المناقصة والتفصيل المهني.</w:t>
      </w:r>
      <w:r w:rsidR="00F77207" w:rsidRPr="00BE6B8B">
        <w:rPr>
          <w:rFonts w:ascii="Arial" w:hAnsi="Arial" w:hint="cs"/>
          <w:szCs w:val="24"/>
          <w:rtl/>
        </w:rPr>
        <w:t xml:space="preserve"> </w:t>
      </w:r>
    </w:p>
    <w:p w:rsidR="00F77207" w:rsidRDefault="00F77207" w:rsidP="00F77207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</w:p>
    <w:p w:rsidR="00F77207" w:rsidRDefault="008E0038" w:rsidP="008E0038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</w:rPr>
      </w:pPr>
      <w:r>
        <w:rPr>
          <w:rFonts w:ascii="Arial" w:hAnsi="Arial" w:cs="Arial" w:hint="cs"/>
          <w:szCs w:val="24"/>
          <w:rtl/>
          <w:lang w:bidi="ar-SA"/>
        </w:rPr>
        <w:t>تطلب الوزارة الحصول على عروض للحصول على الخدمات التي تشمل فيما تشمل</w:t>
      </w:r>
      <w:r w:rsidR="00F77207">
        <w:rPr>
          <w:rFonts w:ascii="Arial" w:hAnsi="Arial" w:hint="cs"/>
          <w:szCs w:val="24"/>
          <w:rtl/>
        </w:rPr>
        <w:t>:</w:t>
      </w:r>
    </w:p>
    <w:p w:rsidR="00F77207" w:rsidRPr="00FA09C3" w:rsidRDefault="00F77207" w:rsidP="008E0038">
      <w:pPr>
        <w:pStyle w:val="ae"/>
        <w:numPr>
          <w:ilvl w:val="1"/>
          <w:numId w:val="35"/>
        </w:numPr>
        <w:spacing w:line="360" w:lineRule="auto"/>
        <w:ind w:left="367"/>
        <w:contextualSpacing w:val="0"/>
        <w:jc w:val="both"/>
        <w:rPr>
          <w:rFonts w:ascii="Arial" w:hAnsi="Arial"/>
          <w:szCs w:val="24"/>
        </w:rPr>
      </w:pPr>
      <w:r w:rsidRPr="00F21708">
        <w:rPr>
          <w:rFonts w:hint="cs"/>
          <w:szCs w:val="24"/>
          <w:rtl/>
        </w:rPr>
        <w:t xml:space="preserve"> </w:t>
      </w:r>
      <w:r w:rsidR="008E0038">
        <w:rPr>
          <w:rFonts w:cs="Arial" w:hint="cs"/>
          <w:szCs w:val="24"/>
          <w:rtl/>
          <w:lang w:bidi="ar-SA"/>
        </w:rPr>
        <w:t>رقابة هندسية ووقائية على إنشاء</w:t>
      </w:r>
      <w:proofErr w:type="gramStart"/>
      <w:r w:rsidR="008E0038">
        <w:rPr>
          <w:rFonts w:cs="Arial" w:hint="cs"/>
          <w:szCs w:val="24"/>
          <w:rtl/>
          <w:lang w:bidi="ar-SA"/>
        </w:rPr>
        <w:t xml:space="preserve"> ,</w:t>
      </w:r>
      <w:proofErr w:type="gramEnd"/>
      <w:r w:rsidR="008E0038">
        <w:rPr>
          <w:rFonts w:cs="Arial" w:hint="cs"/>
          <w:szCs w:val="24"/>
          <w:rtl/>
          <w:lang w:bidi="ar-SA"/>
        </w:rPr>
        <w:t xml:space="preserve"> تشغيل , صيانة وبرامج لساعات الطوارئ لمنظومات التزويد , التسرية , التوزيع</w:t>
      </w:r>
      <w:r w:rsidRPr="00FA09C3">
        <w:rPr>
          <w:rFonts w:hint="cs"/>
          <w:szCs w:val="24"/>
          <w:rtl/>
        </w:rPr>
        <w:t xml:space="preserve">, </w:t>
      </w:r>
      <w:r w:rsidRPr="00FA09C3">
        <w:rPr>
          <w:szCs w:val="24"/>
        </w:rPr>
        <w:t>CNG</w:t>
      </w:r>
      <w:r w:rsidRPr="00FA09C3">
        <w:rPr>
          <w:szCs w:val="24"/>
          <w:rtl/>
        </w:rPr>
        <w:t xml:space="preserve">, </w:t>
      </w:r>
      <w:r w:rsidRPr="00FA09C3">
        <w:rPr>
          <w:szCs w:val="24"/>
        </w:rPr>
        <w:t>LNG</w:t>
      </w:r>
      <w:r w:rsidRPr="00FA09C3">
        <w:rPr>
          <w:szCs w:val="24"/>
          <w:rtl/>
        </w:rPr>
        <w:t xml:space="preserve">, </w:t>
      </w:r>
      <w:r w:rsidR="008E0038">
        <w:rPr>
          <w:rFonts w:cs="Arial" w:hint="cs"/>
          <w:szCs w:val="24"/>
          <w:rtl/>
          <w:lang w:bidi="ar-SA"/>
        </w:rPr>
        <w:t>مرافق تخزين بحرية وبرية</w:t>
      </w:r>
      <w:r w:rsidRPr="00FA09C3">
        <w:rPr>
          <w:rFonts w:hint="cs"/>
          <w:szCs w:val="24"/>
          <w:rtl/>
        </w:rPr>
        <w:t>,</w:t>
      </w:r>
      <w:r w:rsidRPr="00FA09C3">
        <w:rPr>
          <w:szCs w:val="24"/>
          <w:rtl/>
        </w:rPr>
        <w:t xml:space="preserve"> </w:t>
      </w:r>
      <w:r w:rsidR="008E0038">
        <w:rPr>
          <w:rFonts w:cs="Arial" w:hint="cs"/>
          <w:szCs w:val="24"/>
          <w:rtl/>
          <w:lang w:bidi="ar-SA"/>
        </w:rPr>
        <w:t>أجهزة الحفر والتثقيب</w:t>
      </w:r>
      <w:r w:rsidRPr="00FA09C3">
        <w:rPr>
          <w:rFonts w:hint="cs"/>
          <w:szCs w:val="24"/>
          <w:rtl/>
        </w:rPr>
        <w:t xml:space="preserve">, </w:t>
      </w:r>
      <w:r w:rsidR="008E0038">
        <w:rPr>
          <w:rFonts w:cs="Arial" w:hint="cs"/>
          <w:szCs w:val="24"/>
          <w:rtl/>
          <w:lang w:bidi="ar-SA"/>
        </w:rPr>
        <w:t>مرافق استهلاك الغاز الطبيعي</w:t>
      </w:r>
      <w:r w:rsidRPr="00FA09C3">
        <w:rPr>
          <w:rFonts w:hint="cs"/>
          <w:szCs w:val="24"/>
          <w:rtl/>
        </w:rPr>
        <w:t xml:space="preserve">, </w:t>
      </w:r>
      <w:r w:rsidR="008E0038">
        <w:rPr>
          <w:rFonts w:cs="Arial" w:hint="cs"/>
          <w:szCs w:val="24"/>
          <w:rtl/>
          <w:lang w:bidi="ar-SA"/>
        </w:rPr>
        <w:t>المركبات التجارية</w:t>
      </w:r>
      <w:r>
        <w:rPr>
          <w:rFonts w:hint="cs"/>
          <w:szCs w:val="24"/>
          <w:rtl/>
        </w:rPr>
        <w:t>,</w:t>
      </w:r>
      <w:r w:rsidRPr="00FA09C3">
        <w:rPr>
          <w:rFonts w:hint="cs"/>
          <w:szCs w:val="24"/>
          <w:rtl/>
        </w:rPr>
        <w:t xml:space="preserve"> </w:t>
      </w:r>
      <w:r w:rsidR="008E0038" w:rsidRPr="008E0038">
        <w:rPr>
          <w:rStyle w:val="default"/>
          <w:rFonts w:asciiTheme="minorBidi" w:hAnsiTheme="minorBidi" w:cstheme="minorBidi"/>
          <w:szCs w:val="24"/>
          <w:rtl/>
          <w:lang w:bidi="ar-SA"/>
        </w:rPr>
        <w:t>نقل الغاز الطبيعي المضغوط أو الغاز الطبيعي السائل</w:t>
      </w:r>
      <w:r w:rsidR="008E0038">
        <w:rPr>
          <w:rFonts w:asciiTheme="minorBidi" w:hAnsiTheme="minorBidi" w:cstheme="minorBidi" w:hint="cs"/>
          <w:szCs w:val="24"/>
          <w:rtl/>
          <w:lang w:bidi="ar-SA"/>
        </w:rPr>
        <w:t xml:space="preserve"> , منظومات مساعدة لدى أصحاب الرخص في سوق الغاز الطبيعي الاقتصادية ولدى مستهلكي الغاز الطبيعي وأي مجال آخر والتي تكون متصلة بتطوير السوق الاقتصادية للغاز الطبيعي في اسرائيل. </w:t>
      </w:r>
    </w:p>
    <w:p w:rsidR="00F77207" w:rsidRPr="00B139A8" w:rsidRDefault="008E0038" w:rsidP="00B139A8">
      <w:pPr>
        <w:pStyle w:val="ae"/>
        <w:numPr>
          <w:ilvl w:val="1"/>
          <w:numId w:val="35"/>
        </w:numPr>
        <w:spacing w:line="360" w:lineRule="auto"/>
        <w:ind w:left="367"/>
        <w:contextualSpacing w:val="0"/>
        <w:jc w:val="both"/>
        <w:rPr>
          <w:rFonts w:ascii="Arial" w:hAnsi="Arial"/>
          <w:szCs w:val="24"/>
        </w:rPr>
      </w:pPr>
      <w:r>
        <w:rPr>
          <w:rFonts w:cs="Arial" w:hint="cs"/>
          <w:szCs w:val="24"/>
          <w:rtl/>
          <w:lang w:bidi="ar-SA"/>
        </w:rPr>
        <w:t>فحص والمصادقة على وثائق وطلبات لإعطاء مصادقات تسرية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</w:t>
      </w:r>
      <w:r w:rsidR="00B139A8">
        <w:rPr>
          <w:rFonts w:cs="Arial" w:hint="cs"/>
          <w:szCs w:val="24"/>
          <w:rtl/>
          <w:lang w:bidi="ar-SA"/>
        </w:rPr>
        <w:t>تنفيذ فحوص "ساخنة" والتصديق الدائم أو التصديق المكمل.</w:t>
      </w:r>
      <w:r w:rsidR="00F77207" w:rsidRPr="00B139A8">
        <w:rPr>
          <w:rFonts w:hint="cs"/>
          <w:szCs w:val="24"/>
          <w:rtl/>
        </w:rPr>
        <w:t xml:space="preserve"> </w:t>
      </w:r>
    </w:p>
    <w:p w:rsidR="00F77207" w:rsidRPr="00F811A8" w:rsidRDefault="00B139A8" w:rsidP="00B139A8">
      <w:pPr>
        <w:pStyle w:val="ae"/>
        <w:numPr>
          <w:ilvl w:val="1"/>
          <w:numId w:val="35"/>
        </w:numPr>
        <w:spacing w:line="360" w:lineRule="auto"/>
        <w:ind w:left="3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استشارة في كتابة إجراءات الإنشاء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بما في ذلك</w:t>
      </w:r>
      <w:r w:rsidR="00F77207">
        <w:rPr>
          <w:rFonts w:hint="cs"/>
          <w:szCs w:val="24"/>
          <w:rtl/>
        </w:rPr>
        <w:t xml:space="preserve"> </w:t>
      </w:r>
      <w:r w:rsidR="00F77207">
        <w:rPr>
          <w:rFonts w:hint="cs"/>
          <w:szCs w:val="24"/>
        </w:rPr>
        <w:t>I</w:t>
      </w:r>
      <w:r w:rsidR="00F77207">
        <w:rPr>
          <w:szCs w:val="24"/>
        </w:rPr>
        <w:t>TP</w:t>
      </w:r>
      <w:r w:rsidR="00F77207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إجراءات التشغيل والصيانة لساعات الطوارئ , </w:t>
      </w:r>
      <w:proofErr w:type="spellStart"/>
      <w:r>
        <w:rPr>
          <w:rFonts w:cs="Arial" w:hint="cs"/>
          <w:szCs w:val="24"/>
          <w:rtl/>
          <w:lang w:bidi="ar-SA"/>
        </w:rPr>
        <w:t>بللورة</w:t>
      </w:r>
      <w:proofErr w:type="spellEnd"/>
      <w:r>
        <w:rPr>
          <w:rFonts w:cs="Arial" w:hint="cs"/>
          <w:szCs w:val="24"/>
          <w:rtl/>
          <w:lang w:bidi="ar-SA"/>
        </w:rPr>
        <w:t xml:space="preserve"> توصيات لإعطاء مصادقات تسرية الغاز الطبيعي لمنظومات ومرافق الغاز التي تمت إقامتها , مصادقات مكملة وتصديقات دائمة , توصيات لتقييم نشاط ذوي الرخص والمستهلكين. </w:t>
      </w:r>
      <w:r w:rsidR="00F77207">
        <w:rPr>
          <w:rFonts w:hint="cs"/>
          <w:szCs w:val="24"/>
          <w:rtl/>
        </w:rPr>
        <w:t xml:space="preserve"> </w:t>
      </w:r>
    </w:p>
    <w:p w:rsidR="00F77207" w:rsidRDefault="00B139A8" w:rsidP="00B139A8">
      <w:pPr>
        <w:pStyle w:val="ae"/>
        <w:numPr>
          <w:ilvl w:val="1"/>
          <w:numId w:val="35"/>
        </w:numPr>
        <w:spacing w:line="360" w:lineRule="auto"/>
        <w:ind w:left="3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تقديم استشارة هندسية ومهنية في موضوع الغاز الطبيعي.</w:t>
      </w:r>
      <w:r w:rsidR="00F77207">
        <w:rPr>
          <w:rFonts w:hint="cs"/>
          <w:szCs w:val="24"/>
          <w:rtl/>
        </w:rPr>
        <w:t xml:space="preserve"> </w:t>
      </w:r>
    </w:p>
    <w:p w:rsidR="00F77207" w:rsidRDefault="00B139A8" w:rsidP="00B139A8">
      <w:pPr>
        <w:pStyle w:val="ae"/>
        <w:numPr>
          <w:ilvl w:val="1"/>
          <w:numId w:val="35"/>
        </w:numPr>
        <w:spacing w:line="360" w:lineRule="auto"/>
        <w:ind w:left="3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تجهيز إجراءات وتعليمات بالإنجليزية أو بالعربية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حسب توجيهات القيّم. </w:t>
      </w:r>
      <w:r w:rsidR="00F77207">
        <w:rPr>
          <w:rFonts w:hint="cs"/>
          <w:szCs w:val="24"/>
          <w:rtl/>
        </w:rPr>
        <w:t xml:space="preserve"> </w:t>
      </w:r>
    </w:p>
    <w:p w:rsidR="00F77207" w:rsidRPr="00F05309" w:rsidRDefault="00B139A8" w:rsidP="00481CA1">
      <w:pPr>
        <w:pStyle w:val="ae"/>
        <w:numPr>
          <w:ilvl w:val="1"/>
          <w:numId w:val="35"/>
        </w:numPr>
        <w:spacing w:line="360" w:lineRule="auto"/>
        <w:ind w:left="367"/>
        <w:contextualSpacing w:val="0"/>
        <w:jc w:val="both"/>
        <w:rPr>
          <w:szCs w:val="24"/>
        </w:rPr>
      </w:pPr>
      <w:proofErr w:type="gramStart"/>
      <w:r>
        <w:rPr>
          <w:rFonts w:cs="Arial" w:hint="cs"/>
          <w:szCs w:val="24"/>
          <w:rtl/>
          <w:lang w:bidi="ar-SA"/>
        </w:rPr>
        <w:t xml:space="preserve">كتابة </w:t>
      </w:r>
      <w:r w:rsidR="00F77207">
        <w:rPr>
          <w:rFonts w:hint="cs"/>
          <w:szCs w:val="24"/>
          <w:rtl/>
        </w:rPr>
        <w:t xml:space="preserve"> </w:t>
      </w:r>
      <w:r w:rsidR="00481CA1">
        <w:rPr>
          <w:rFonts w:cs="Arial" w:hint="cs"/>
          <w:szCs w:val="24"/>
          <w:rtl/>
          <w:lang w:bidi="ar-SA"/>
        </w:rPr>
        <w:t>تصورات</w:t>
      </w:r>
      <w:proofErr w:type="gramEnd"/>
      <w:r w:rsidR="00481CA1">
        <w:rPr>
          <w:rFonts w:cs="Arial" w:hint="cs"/>
          <w:szCs w:val="24"/>
          <w:rtl/>
          <w:lang w:bidi="ar-SA"/>
        </w:rPr>
        <w:t xml:space="preserve"> ومستندات موقف مهنية , حسب توجيهات القيّم.</w:t>
      </w:r>
      <w:r w:rsidR="00F77207">
        <w:rPr>
          <w:rFonts w:hint="cs"/>
          <w:szCs w:val="24"/>
          <w:rtl/>
        </w:rPr>
        <w:t xml:space="preserve"> </w:t>
      </w:r>
      <w:r w:rsidR="00481CA1">
        <w:rPr>
          <w:rFonts w:cstheme="minorBidi" w:hint="cs"/>
          <w:szCs w:val="24"/>
          <w:rtl/>
          <w:lang w:bidi="ar-SA"/>
        </w:rPr>
        <w:t xml:space="preserve"> </w:t>
      </w:r>
    </w:p>
    <w:p w:rsidR="00F77207" w:rsidRPr="00F05309" w:rsidRDefault="00F77207" w:rsidP="00481CA1">
      <w:pPr>
        <w:pStyle w:val="ae"/>
        <w:numPr>
          <w:ilvl w:val="1"/>
          <w:numId w:val="35"/>
        </w:numPr>
        <w:spacing w:line="360" w:lineRule="auto"/>
        <w:ind w:left="367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 xml:space="preserve"> </w:t>
      </w:r>
      <w:r w:rsidR="00481CA1">
        <w:rPr>
          <w:rFonts w:cs="Arial" w:hint="cs"/>
          <w:szCs w:val="24"/>
          <w:rtl/>
          <w:lang w:bidi="ar-SA"/>
        </w:rPr>
        <w:t>استشارة بشأن رقابة منظمة على وظائفية منظومات الغاز الطبيعي وتقديم توصيات لاستمرار تطوير السوق الاقتصادية للغاز الطبيعي في اسرائيل.</w:t>
      </w:r>
      <w:r>
        <w:rPr>
          <w:rFonts w:hint="cs"/>
          <w:szCs w:val="24"/>
          <w:rtl/>
        </w:rPr>
        <w:t xml:space="preserve"> </w:t>
      </w:r>
    </w:p>
    <w:p w:rsidR="00F77207" w:rsidRDefault="00F77207" w:rsidP="00481CA1">
      <w:pPr>
        <w:pStyle w:val="ae"/>
        <w:numPr>
          <w:ilvl w:val="1"/>
          <w:numId w:val="35"/>
        </w:numPr>
        <w:spacing w:line="360" w:lineRule="auto"/>
        <w:ind w:left="367"/>
        <w:contextualSpacing w:val="0"/>
        <w:jc w:val="both"/>
        <w:rPr>
          <w:szCs w:val="24"/>
        </w:rPr>
      </w:pPr>
      <w:r>
        <w:rPr>
          <w:rFonts w:hint="cs"/>
          <w:szCs w:val="24"/>
          <w:rtl/>
        </w:rPr>
        <w:t xml:space="preserve"> </w:t>
      </w:r>
      <w:r w:rsidR="00481CA1">
        <w:rPr>
          <w:rFonts w:cs="Arial" w:hint="cs"/>
          <w:szCs w:val="24"/>
          <w:rtl/>
          <w:lang w:bidi="ar-SA"/>
        </w:rPr>
        <w:t>القيام بزيارات في مرافق الغاز التابعة لأصحاب الرخص والمستهلكين</w:t>
      </w:r>
      <w:r>
        <w:rPr>
          <w:rFonts w:hint="cs"/>
          <w:szCs w:val="24"/>
          <w:rtl/>
        </w:rPr>
        <w:t xml:space="preserve"> (</w:t>
      </w:r>
      <w:r w:rsidR="00481CA1">
        <w:rPr>
          <w:rFonts w:cs="Arial" w:hint="cs"/>
          <w:szCs w:val="24"/>
          <w:rtl/>
          <w:lang w:bidi="ar-SA"/>
        </w:rPr>
        <w:t>في طور أو في طور التشغيل</w:t>
      </w:r>
      <w:r>
        <w:rPr>
          <w:rFonts w:hint="cs"/>
          <w:szCs w:val="24"/>
          <w:rtl/>
        </w:rPr>
        <w:t>).</w:t>
      </w:r>
    </w:p>
    <w:p w:rsidR="00F77207" w:rsidRDefault="00481CA1" w:rsidP="00481CA1">
      <w:pPr>
        <w:pStyle w:val="ae"/>
        <w:numPr>
          <w:ilvl w:val="1"/>
          <w:numId w:val="35"/>
        </w:numPr>
        <w:spacing w:line="360" w:lineRule="auto"/>
        <w:ind w:left="3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تنفيذ زيارات لدى منتجي التجهيزات بحسب التعليمات المدير.</w:t>
      </w:r>
      <w:r w:rsidR="00F77207">
        <w:rPr>
          <w:rFonts w:hint="cs"/>
          <w:szCs w:val="24"/>
          <w:rtl/>
        </w:rPr>
        <w:t xml:space="preserve"> </w:t>
      </w:r>
    </w:p>
    <w:p w:rsidR="00F77207" w:rsidRPr="00F257D0" w:rsidRDefault="00F77207" w:rsidP="007B63D5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 w:rsidRPr="00F257D0">
        <w:rPr>
          <w:rFonts w:hint="cs"/>
          <w:szCs w:val="24"/>
          <w:rtl/>
        </w:rPr>
        <w:t xml:space="preserve"> </w:t>
      </w:r>
      <w:r w:rsidR="007B63D5">
        <w:rPr>
          <w:rFonts w:cs="Arial" w:hint="cs"/>
          <w:szCs w:val="24"/>
          <w:rtl/>
          <w:lang w:bidi="ar-SA"/>
        </w:rPr>
        <w:t>مساعدة في تسوية ال</w:t>
      </w:r>
      <w:r w:rsidR="00361E65">
        <w:rPr>
          <w:rFonts w:cs="Arial" w:hint="cs"/>
          <w:szCs w:val="24"/>
          <w:rtl/>
          <w:lang w:bidi="ar-SA"/>
        </w:rPr>
        <w:t>مت</w:t>
      </w:r>
      <w:r w:rsidR="007B63D5">
        <w:rPr>
          <w:rFonts w:cs="Arial" w:hint="cs"/>
          <w:szCs w:val="24"/>
          <w:rtl/>
          <w:lang w:bidi="ar-SA"/>
        </w:rPr>
        <w:t>طلبات والرقابة الهندسية على التشغيل الآمن في الغاز الطبيعي لمرافق الاستهلاك في الغاز الطبيعي</w:t>
      </w:r>
      <w:proofErr w:type="gramStart"/>
      <w:r w:rsidR="007B63D5">
        <w:rPr>
          <w:rFonts w:cs="Arial" w:hint="cs"/>
          <w:szCs w:val="24"/>
          <w:rtl/>
          <w:lang w:bidi="ar-SA"/>
        </w:rPr>
        <w:t xml:space="preserve"> ,</w:t>
      </w:r>
      <w:proofErr w:type="gramEnd"/>
      <w:r w:rsidR="007B63D5">
        <w:rPr>
          <w:rFonts w:cs="Arial" w:hint="cs"/>
          <w:szCs w:val="24"/>
          <w:rtl/>
          <w:lang w:bidi="ar-SA"/>
        </w:rPr>
        <w:t xml:space="preserve"> بما في ذلك مراجل التبخير , المياه الساخنة , الزيت الحراري , أجهزة </w:t>
      </w:r>
      <w:r w:rsidR="00361E65">
        <w:rPr>
          <w:rFonts w:cs="Arial" w:hint="cs"/>
          <w:szCs w:val="24"/>
          <w:rtl/>
          <w:lang w:bidi="ar-SA"/>
        </w:rPr>
        <w:t xml:space="preserve">إعادة الصياغة (مرفق التركيب) , </w:t>
      </w:r>
      <w:proofErr w:type="spellStart"/>
      <w:r w:rsidR="00361E65">
        <w:rPr>
          <w:rFonts w:cs="Arial" w:hint="cs"/>
          <w:szCs w:val="24"/>
          <w:rtl/>
          <w:lang w:bidi="ar-SA"/>
        </w:rPr>
        <w:t>ت</w:t>
      </w:r>
      <w:r w:rsidR="007B63D5">
        <w:rPr>
          <w:rFonts w:cs="Arial" w:hint="cs"/>
          <w:szCs w:val="24"/>
          <w:rtl/>
          <w:lang w:bidi="ar-SA"/>
        </w:rPr>
        <w:t>وربينات</w:t>
      </w:r>
      <w:proofErr w:type="spellEnd"/>
      <w:r w:rsidR="007B63D5">
        <w:rPr>
          <w:rFonts w:cs="Arial" w:hint="cs"/>
          <w:szCs w:val="24"/>
          <w:rtl/>
          <w:lang w:bidi="ar-SA"/>
        </w:rPr>
        <w:t xml:space="preserve"> الغاز , الأفران على أنواعها المختلفة وهكذا.  </w:t>
      </w:r>
      <w:r>
        <w:rPr>
          <w:rFonts w:hint="cs"/>
          <w:szCs w:val="24"/>
          <w:rtl/>
        </w:rPr>
        <w:t xml:space="preserve"> </w:t>
      </w:r>
    </w:p>
    <w:p w:rsidR="00F77207" w:rsidRPr="009336FB" w:rsidRDefault="00361E65" w:rsidP="00361E65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استشارة في موضوع تسوية المتطلبات والرقابة الهندسية على الأمان في منظومة الغاز في الأبنية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بما في ذلك المنازل والمؤسسات العامة , والمباني التجارية. </w:t>
      </w:r>
      <w:r w:rsidR="00F77207">
        <w:rPr>
          <w:rFonts w:hint="cs"/>
          <w:szCs w:val="24"/>
          <w:rtl/>
        </w:rPr>
        <w:t xml:space="preserve"> </w:t>
      </w:r>
    </w:p>
    <w:p w:rsidR="00F77207" w:rsidRDefault="00361E65" w:rsidP="00361E65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المشاركة في امتحانات اللحامين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امتحانات قبول باردة وساخنة.</w:t>
      </w:r>
      <w:r w:rsidR="00F77207">
        <w:rPr>
          <w:rFonts w:hint="cs"/>
          <w:szCs w:val="24"/>
          <w:rtl/>
        </w:rPr>
        <w:t xml:space="preserve"> </w:t>
      </w:r>
    </w:p>
    <w:p w:rsidR="00F77207" w:rsidRDefault="00361E65" w:rsidP="00361E65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المشاركة في لجان التحقيق في حوادث طارئة بما في ذلك التقارير وتحضير التقارير.</w:t>
      </w:r>
      <w:r w:rsidR="00F77207" w:rsidRPr="004E5C3A">
        <w:rPr>
          <w:rFonts w:hint="cs"/>
          <w:szCs w:val="24"/>
          <w:rtl/>
        </w:rPr>
        <w:t xml:space="preserve"> </w:t>
      </w:r>
    </w:p>
    <w:p w:rsidR="00F77207" w:rsidRDefault="00361E65" w:rsidP="00361E65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المشاركة في تدريبات الطوارئ.</w:t>
      </w:r>
    </w:p>
    <w:p w:rsidR="00F77207" w:rsidRPr="005E770B" w:rsidRDefault="00361E65" w:rsidP="00361E65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المشاركة في إدارة منظومات المعلومات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بموجب توجيهات القيّم.</w:t>
      </w:r>
    </w:p>
    <w:p w:rsidR="00F77207" w:rsidRDefault="00361E65" w:rsidP="00361E65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lastRenderedPageBreak/>
        <w:t>استشارة في موضوع مبادرات التوحيد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بما في ذلك المشاركة في لجان التوحيد ذات الصلة.</w:t>
      </w:r>
      <w:r w:rsidR="00F77207">
        <w:rPr>
          <w:rFonts w:hint="cs"/>
          <w:szCs w:val="24"/>
          <w:rtl/>
        </w:rPr>
        <w:t xml:space="preserve"> </w:t>
      </w:r>
    </w:p>
    <w:p w:rsidR="00F77207" w:rsidRDefault="00361E65" w:rsidP="00361E65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تحديد وعرض مواصفات وأدبيات مهنية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بحسب تعليمات القيّم.</w:t>
      </w:r>
      <w:r w:rsidR="00F77207">
        <w:rPr>
          <w:rFonts w:hint="cs"/>
          <w:szCs w:val="24"/>
          <w:rtl/>
        </w:rPr>
        <w:t xml:space="preserve"> </w:t>
      </w:r>
    </w:p>
    <w:p w:rsidR="00F77207" w:rsidRDefault="00361E65" w:rsidP="00361E65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المساعدة في تنظيم محتويات مهنية للمؤتمر السنوي (حتى 100 مشارك) </w:t>
      </w:r>
      <w:r>
        <w:rPr>
          <w:rFonts w:cs="Arial"/>
          <w:szCs w:val="24"/>
          <w:rtl/>
          <w:lang w:bidi="ar-SA"/>
        </w:rPr>
        <w:t>–</w:t>
      </w:r>
      <w:r>
        <w:rPr>
          <w:rFonts w:cs="Arial" w:hint="cs"/>
          <w:szCs w:val="24"/>
          <w:rtl/>
          <w:lang w:bidi="ar-SA"/>
        </w:rPr>
        <w:t xml:space="preserve"> حسب توجيهات القيّم. </w:t>
      </w:r>
      <w:r w:rsidR="00F77207">
        <w:rPr>
          <w:rFonts w:hint="cs"/>
          <w:szCs w:val="24"/>
          <w:rtl/>
        </w:rPr>
        <w:t xml:space="preserve"> </w:t>
      </w:r>
    </w:p>
    <w:p w:rsidR="00F77207" w:rsidRDefault="00361E65" w:rsidP="000C6276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استشارة في موضوع تأهيل </w:t>
      </w:r>
      <w:r w:rsidR="000C6276">
        <w:rPr>
          <w:rFonts w:cs="Arial" w:hint="cs"/>
          <w:szCs w:val="24"/>
          <w:rtl/>
          <w:lang w:bidi="ar-SA"/>
        </w:rPr>
        <w:t>عاملين في ميدان الغاز الطبيعي</w:t>
      </w:r>
      <w:proofErr w:type="gramStart"/>
      <w:r w:rsidR="000C6276">
        <w:rPr>
          <w:rFonts w:cs="Arial" w:hint="cs"/>
          <w:szCs w:val="24"/>
          <w:rtl/>
          <w:lang w:bidi="ar-SA"/>
        </w:rPr>
        <w:t xml:space="preserve"> ,</w:t>
      </w:r>
      <w:proofErr w:type="gramEnd"/>
      <w:r w:rsidR="000C6276">
        <w:rPr>
          <w:rFonts w:cs="Arial" w:hint="cs"/>
          <w:szCs w:val="24"/>
          <w:rtl/>
          <w:lang w:bidi="ar-SA"/>
        </w:rPr>
        <w:t xml:space="preserve"> بما في ذلك تحضير وفحص مناهج , كتابة أسئلة امتحانات التأهيل , متطلبات للمختبرات ومواد مهنية أخرى  المشاركة في لقاءات وما أشبه , وكل ذلك من خلال دمج مختصين ذوي صلة الذين يأخذون قسطا في تقديم الخدمة في المناقصة لغرض تحسين الموضوع في اسرائيل.   </w:t>
      </w:r>
      <w:r w:rsidR="00F77207">
        <w:rPr>
          <w:rFonts w:hint="cs"/>
          <w:szCs w:val="24"/>
          <w:rtl/>
        </w:rPr>
        <w:t xml:space="preserve"> </w:t>
      </w:r>
    </w:p>
    <w:p w:rsidR="00F77207" w:rsidRPr="00557590" w:rsidRDefault="000C6276" w:rsidP="000C6276">
      <w:pPr>
        <w:pStyle w:val="ae"/>
        <w:numPr>
          <w:ilvl w:val="1"/>
          <w:numId w:val="35"/>
        </w:numPr>
        <w:spacing w:line="360" w:lineRule="auto"/>
        <w:ind w:left="453" w:hanging="567"/>
        <w:contextualSpacing w:val="0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تقديم خدمات إضافية في مجال المناقصة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بحسب طلب القيّم وذلك كما هو مفصل في وثائق هذه المناقصة. </w:t>
      </w:r>
      <w:r w:rsidR="00F77207" w:rsidRPr="00557590">
        <w:rPr>
          <w:szCs w:val="24"/>
          <w:rtl/>
        </w:rPr>
        <w:t xml:space="preserve"> </w:t>
      </w:r>
    </w:p>
    <w:p w:rsidR="00F77207" w:rsidRPr="00A22FF9" w:rsidRDefault="000C6276" w:rsidP="000C6276">
      <w:pPr>
        <w:pStyle w:val="ae"/>
        <w:numPr>
          <w:ilvl w:val="0"/>
          <w:numId w:val="36"/>
        </w:numPr>
        <w:autoSpaceDE w:val="0"/>
        <w:autoSpaceDN w:val="0"/>
        <w:adjustRightInd w:val="0"/>
        <w:spacing w:line="360" w:lineRule="auto"/>
        <w:ind w:left="453"/>
        <w:jc w:val="both"/>
        <w:rPr>
          <w:rFonts w:ascii="Arial" w:hAnsi="Arial"/>
          <w:b/>
          <w:bCs/>
          <w:szCs w:val="24"/>
          <w:rtl/>
        </w:rPr>
      </w:pPr>
      <w:r>
        <w:rPr>
          <w:rFonts w:ascii="Arial" w:hAnsi="Arial" w:cs="Arial" w:hint="cs"/>
          <w:b/>
          <w:bCs/>
          <w:szCs w:val="24"/>
          <w:rtl/>
          <w:lang w:bidi="ar-SA"/>
        </w:rPr>
        <w:t>يقوم عمل الفائز على أساس أوامر الأمان</w:t>
      </w:r>
      <w:proofErr w:type="gramStart"/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 ,</w:t>
      </w:r>
      <w:proofErr w:type="gramEnd"/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 المواصفات الاسرائيلية والعالمية , إجراءات وتوجيهات السلطة , بموجب القوانين وبموجب  </w:t>
      </w:r>
      <w:r w:rsidR="00F77207" w:rsidRPr="00A22FF9">
        <w:rPr>
          <w:rFonts w:ascii="Arial" w:hAnsi="Arial"/>
          <w:b/>
          <w:bCs/>
          <w:szCs w:val="24"/>
        </w:rPr>
        <w:t>Good Engineering Practice</w:t>
      </w:r>
      <w:r w:rsidR="00F77207" w:rsidRPr="00A22FF9">
        <w:rPr>
          <w:rFonts w:ascii="Arial" w:hAnsi="Arial" w:hint="cs"/>
          <w:b/>
          <w:bCs/>
          <w:szCs w:val="24"/>
          <w:rtl/>
        </w:rPr>
        <w:t>.</w:t>
      </w:r>
    </w:p>
    <w:p w:rsidR="00F77207" w:rsidRPr="007621EB" w:rsidRDefault="00F77207" w:rsidP="00F77207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b/>
          <w:bCs/>
          <w:szCs w:val="24"/>
          <w:rtl/>
        </w:rPr>
      </w:pPr>
    </w:p>
    <w:p w:rsidR="00F77207" w:rsidRPr="000C6276" w:rsidRDefault="000C6276" w:rsidP="00F77207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F77207" w:rsidRPr="007621EB" w:rsidRDefault="000C6276" w:rsidP="000C6276">
      <w:pPr>
        <w:tabs>
          <w:tab w:val="left" w:pos="8312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مدة التعاقد بين الوزارة وبين المزود تكون لـ </w:t>
      </w:r>
      <w:proofErr w:type="gramStart"/>
      <w:r>
        <w:rPr>
          <w:rFonts w:cs="Arial" w:hint="cs"/>
          <w:szCs w:val="24"/>
          <w:rtl/>
          <w:lang w:bidi="ar-SA"/>
        </w:rPr>
        <w:t>- 24</w:t>
      </w:r>
      <w:proofErr w:type="gramEnd"/>
      <w:r>
        <w:rPr>
          <w:rFonts w:cs="Arial" w:hint="cs"/>
          <w:szCs w:val="24"/>
          <w:rtl/>
          <w:lang w:bidi="ar-SA"/>
        </w:rPr>
        <w:t xml:space="preserve"> شهرا من موعد دخول الاتفاقية حيز التنفيذ و مع إمكانية للتمديد لفترة إضافية حتى سنتين (4 سنوات بالمجمل). يحفظ للوزارة وحدها الحق في تمديد أو توسيع التعاقد لفترات إضافية. كذلك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يكون للوزارة الحق في طلب تعديلات في البرنامج , في الميزانية وفي المدة الزمنية المطلوبة لتنفيذها كشرط للمصادقة عليها. </w:t>
      </w:r>
      <w:r w:rsidR="00F77207" w:rsidRPr="007621EB">
        <w:rPr>
          <w:rFonts w:hint="cs"/>
          <w:szCs w:val="24"/>
          <w:rtl/>
        </w:rPr>
        <w:t xml:space="preserve"> </w:t>
      </w:r>
    </w:p>
    <w:p w:rsidR="00F77207" w:rsidRPr="007621EB" w:rsidRDefault="00F77207" w:rsidP="00F77207">
      <w:pPr>
        <w:spacing w:line="360" w:lineRule="auto"/>
        <w:contextualSpacing/>
        <w:jc w:val="both"/>
        <w:rPr>
          <w:sz w:val="22"/>
          <w:szCs w:val="22"/>
          <w:rtl/>
        </w:rPr>
      </w:pPr>
    </w:p>
    <w:p w:rsidR="00F77207" w:rsidRDefault="00716B54" w:rsidP="00716B54">
      <w:pPr>
        <w:spacing w:line="360" w:lineRule="auto"/>
        <w:contextualSpacing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وثائق المناقصة تشمل توصيفا مفصلا للعمل المطلوب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المشاركة في المناقصة , المعايير لاختيار العرض الفائز وكذلك صيغة العقد الذي يتم توقيعه مع الفائز وشروط التعاقد. يمكن تنزيل وثائق المناقصة من موقع الانترنت التابع لوزارة البنى التحتية الوطنية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الطاقة والمياه والذي عنوانه</w:t>
      </w:r>
      <w:r w:rsidR="00F77207" w:rsidRPr="007621EB">
        <w:rPr>
          <w:rFonts w:hint="cs"/>
          <w:szCs w:val="24"/>
          <w:rtl/>
        </w:rPr>
        <w:t xml:space="preserve"> </w:t>
      </w:r>
      <w:hyperlink r:id="rId12" w:history="1">
        <w:r w:rsidR="00F77207" w:rsidRPr="007621EB">
          <w:rPr>
            <w:rStyle w:val="Hyperlink"/>
            <w:color w:val="auto"/>
            <w:szCs w:val="24"/>
          </w:rPr>
          <w:t>www.energy.gov.il</w:t>
        </w:r>
      </w:hyperlink>
      <w:r w:rsidR="00F77207" w:rsidRPr="007621EB">
        <w:rPr>
          <w:szCs w:val="24"/>
        </w:rPr>
        <w:t xml:space="preserve"> </w:t>
      </w:r>
      <w:r w:rsidR="00F77207" w:rsidRPr="007621EB">
        <w:rPr>
          <w:rFonts w:hint="cs"/>
          <w:szCs w:val="24"/>
          <w:rtl/>
        </w:rPr>
        <w:t>.</w:t>
      </w:r>
    </w:p>
    <w:p w:rsidR="00F77207" w:rsidRDefault="00F77207" w:rsidP="00F77207">
      <w:pPr>
        <w:spacing w:line="360" w:lineRule="auto"/>
        <w:contextualSpacing/>
        <w:jc w:val="both"/>
        <w:rPr>
          <w:szCs w:val="24"/>
          <w:rtl/>
        </w:rPr>
      </w:pPr>
    </w:p>
    <w:p w:rsidR="00F77207" w:rsidRDefault="00716B54" w:rsidP="00716B54">
      <w:pPr>
        <w:spacing w:after="120" w:line="276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اجتماع المتقدمين</w:t>
      </w:r>
      <w:r w:rsidR="00F77207" w:rsidRPr="00FD6C2A">
        <w:rPr>
          <w:szCs w:val="24"/>
          <w:rtl/>
        </w:rPr>
        <w:t xml:space="preserve">: </w:t>
      </w:r>
      <w:r>
        <w:rPr>
          <w:rFonts w:cs="Arial" w:hint="cs"/>
          <w:szCs w:val="24"/>
          <w:rtl/>
          <w:lang w:bidi="ar-SA"/>
        </w:rPr>
        <w:t>يجرى يوم</w:t>
      </w:r>
      <w:r w:rsidR="00F77207">
        <w:rPr>
          <w:rFonts w:hint="cs"/>
          <w:szCs w:val="24"/>
          <w:rtl/>
        </w:rPr>
        <w:t xml:space="preserve"> </w:t>
      </w:r>
      <w:r w:rsidR="00F77207">
        <w:rPr>
          <w:rFonts w:hint="cs"/>
          <w:b/>
          <w:bCs/>
          <w:szCs w:val="24"/>
          <w:u w:val="single"/>
          <w:rtl/>
        </w:rPr>
        <w:t>6.8.14</w:t>
      </w:r>
      <w:r w:rsidR="00F77207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في الساعة</w:t>
      </w:r>
      <w:r w:rsidR="00F77207" w:rsidRPr="00FD6C2A">
        <w:rPr>
          <w:szCs w:val="24"/>
          <w:rtl/>
        </w:rPr>
        <w:t xml:space="preserve"> </w:t>
      </w:r>
      <w:r w:rsidR="00F77207">
        <w:rPr>
          <w:rFonts w:hint="cs"/>
          <w:b/>
          <w:bCs/>
          <w:szCs w:val="24"/>
          <w:u w:val="single"/>
          <w:rtl/>
        </w:rPr>
        <w:t>12</w:t>
      </w:r>
      <w:r w:rsidR="00F77207" w:rsidRPr="006E39BD">
        <w:rPr>
          <w:rFonts w:hint="cs"/>
          <w:b/>
          <w:bCs/>
          <w:szCs w:val="24"/>
          <w:u w:val="single"/>
          <w:rtl/>
        </w:rPr>
        <w:t>:00</w:t>
      </w:r>
      <w:r w:rsidR="00F77207" w:rsidRPr="00FD6C2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في مبنى شعري </w:t>
      </w:r>
      <w:proofErr w:type="spellStart"/>
      <w:proofErr w:type="gramStart"/>
      <w:r>
        <w:rPr>
          <w:rFonts w:cs="Arial" w:hint="cs"/>
          <w:szCs w:val="24"/>
          <w:rtl/>
          <w:lang w:bidi="ar-SA"/>
        </w:rPr>
        <w:t>هعير</w:t>
      </w:r>
      <w:proofErr w:type="spellEnd"/>
      <w:r w:rsidR="00F77207" w:rsidRPr="00FD6C2A">
        <w:rPr>
          <w:szCs w:val="24"/>
          <w:rtl/>
        </w:rPr>
        <w:t>,</w:t>
      </w:r>
      <w:proofErr w:type="gramEnd"/>
      <w:r w:rsidR="00F77207" w:rsidRPr="00FD6C2A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شارع يافا</w:t>
      </w:r>
      <w:r w:rsidR="00F77207" w:rsidRPr="00FD6C2A">
        <w:rPr>
          <w:szCs w:val="24"/>
          <w:rtl/>
        </w:rPr>
        <w:t xml:space="preserve"> 216 </w:t>
      </w:r>
      <w:r>
        <w:rPr>
          <w:rFonts w:cs="Arial" w:hint="cs"/>
          <w:szCs w:val="24"/>
          <w:rtl/>
          <w:lang w:bidi="ar-SA"/>
        </w:rPr>
        <w:t>القدس</w:t>
      </w:r>
      <w:r w:rsidR="00F77207" w:rsidRPr="00FD6C2A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الطابق 7 في غرفة الاجتماعات. المشاركة في الاجتماع</w:t>
      </w:r>
      <w:r w:rsidR="00F77207" w:rsidRPr="00FD6C2A">
        <w:rPr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غير ملزمة</w:t>
      </w:r>
      <w:r w:rsidR="00F77207" w:rsidRPr="009E0581">
        <w:rPr>
          <w:b/>
          <w:bCs/>
          <w:szCs w:val="24"/>
          <w:rtl/>
        </w:rPr>
        <w:t>.</w:t>
      </w:r>
      <w:r w:rsidR="00F77207" w:rsidRPr="00FD6C2A">
        <w:rPr>
          <w:szCs w:val="24"/>
          <w:rtl/>
        </w:rPr>
        <w:t xml:space="preserve"> </w:t>
      </w:r>
      <w:r w:rsidR="00F77207" w:rsidRPr="00FD6C2A">
        <w:rPr>
          <w:rFonts w:hint="cs"/>
          <w:szCs w:val="24"/>
          <w:rtl/>
        </w:rPr>
        <w:t xml:space="preserve"> </w:t>
      </w:r>
    </w:p>
    <w:p w:rsidR="00F77207" w:rsidRPr="007621EB" w:rsidRDefault="00716B54" w:rsidP="00716B54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إدخال مغلف المناقصة إلى صندوق المناقصات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الموجود في وزارة البنى التحتية الوطنية , الطاقة والمياه , شارع يافا 216 , القدس , في الطابق 7 (في الممر بجانب نقطة الأمن) لا يتعدى يوم </w:t>
      </w:r>
      <w:r w:rsidR="00F77207" w:rsidRPr="007621EB">
        <w:rPr>
          <w:rFonts w:hint="cs"/>
          <w:szCs w:val="24"/>
          <w:rtl/>
        </w:rPr>
        <w:t xml:space="preserve">  </w:t>
      </w:r>
      <w:r w:rsidR="00F77207">
        <w:rPr>
          <w:rFonts w:hint="cs"/>
          <w:b/>
          <w:bCs/>
          <w:szCs w:val="24"/>
          <w:u w:val="single"/>
          <w:rtl/>
        </w:rPr>
        <w:t xml:space="preserve">21.9.14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F77207" w:rsidRPr="007621EB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F77207" w:rsidRPr="007621EB" w:rsidRDefault="00716B54" w:rsidP="004340CD">
      <w:pPr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 (بما في ذلك شركة بريد اسرائيل)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عليه أن يدخله لداخل مغلف آخر وأن يحدد "الرجاء إدخاله في صندوق المناقصات". على المتقدم أن ي</w:t>
      </w:r>
      <w:r w:rsidR="004340CD">
        <w:rPr>
          <w:rFonts w:cs="Arial" w:hint="cs"/>
          <w:szCs w:val="24"/>
          <w:rtl/>
          <w:lang w:bidi="ar-SA"/>
        </w:rPr>
        <w:t>نتبه إلى أن الوزارة غير مسؤولة عن إدخاله إلى صندوق المناقصات. العرض الذي يتم تسلمه في الوزارة قبل التاريخ المحدد</w:t>
      </w:r>
      <w:proofErr w:type="gramStart"/>
      <w:r w:rsidR="004340CD">
        <w:rPr>
          <w:rFonts w:cs="Arial" w:hint="cs"/>
          <w:szCs w:val="24"/>
          <w:rtl/>
          <w:lang w:bidi="ar-SA"/>
        </w:rPr>
        <w:t xml:space="preserve"> ,</w:t>
      </w:r>
      <w:proofErr w:type="gramEnd"/>
      <w:r w:rsidR="004340CD">
        <w:rPr>
          <w:rFonts w:cs="Arial" w:hint="cs"/>
          <w:szCs w:val="24"/>
          <w:rtl/>
          <w:lang w:bidi="ar-SA"/>
        </w:rPr>
        <w:t xml:space="preserve"> ولكن لأي سبب من الأسباب لا يتم </w:t>
      </w:r>
      <w:proofErr w:type="spellStart"/>
      <w:r w:rsidR="004340CD">
        <w:rPr>
          <w:rFonts w:cs="Arial" w:hint="cs"/>
          <w:szCs w:val="24"/>
          <w:rtl/>
          <w:lang w:bidi="ar-SA"/>
        </w:rPr>
        <w:t>إدخالع</w:t>
      </w:r>
      <w:proofErr w:type="spellEnd"/>
      <w:r w:rsidR="004340CD">
        <w:rPr>
          <w:rFonts w:cs="Arial" w:hint="cs"/>
          <w:szCs w:val="24"/>
          <w:rtl/>
          <w:lang w:bidi="ar-SA"/>
        </w:rPr>
        <w:t xml:space="preserve"> في صندوق المناقصات , يتم إلغاؤه كعرض لم يتم تسلمه في الموعد. </w:t>
      </w:r>
      <w:r w:rsidR="00F77207" w:rsidRPr="007621EB">
        <w:rPr>
          <w:rFonts w:hint="cs"/>
          <w:szCs w:val="24"/>
          <w:rtl/>
        </w:rPr>
        <w:t xml:space="preserve"> </w:t>
      </w:r>
    </w:p>
    <w:p w:rsidR="00F77207" w:rsidRPr="007621EB" w:rsidRDefault="00F77207" w:rsidP="00F77207">
      <w:pPr>
        <w:spacing w:line="360" w:lineRule="auto"/>
        <w:jc w:val="both"/>
        <w:rPr>
          <w:szCs w:val="24"/>
        </w:rPr>
      </w:pPr>
    </w:p>
    <w:p w:rsidR="00F77207" w:rsidRPr="004340CD" w:rsidRDefault="004340CD" w:rsidP="004340CD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 حال تناقض بين الوارد في هذا الإعلان وبين الوارد في وثائق المناقصة فإن الأفضلية للوارد في وثائق المناقصة.</w:t>
      </w:r>
      <w:r w:rsidR="00F77207" w:rsidRPr="007621EB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الأسئلة والاستفسارات</w:t>
      </w:r>
    </w:p>
    <w:p w:rsidR="00F77207" w:rsidRPr="007621EB" w:rsidRDefault="004340CD" w:rsidP="004340CD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الموعد الأخير لتوجيه الأسئلة والاستفسارات </w:t>
      </w:r>
      <w:proofErr w:type="gramStart"/>
      <w:r>
        <w:rPr>
          <w:rFonts w:cs="Arial" w:hint="cs"/>
          <w:szCs w:val="24"/>
          <w:rtl/>
          <w:lang w:bidi="ar-SA"/>
        </w:rPr>
        <w:t xml:space="preserve">هو </w:t>
      </w:r>
      <w:r w:rsidR="00F77207" w:rsidRPr="007621EB">
        <w:rPr>
          <w:rFonts w:hint="cs"/>
          <w:szCs w:val="24"/>
          <w:rtl/>
        </w:rPr>
        <w:t xml:space="preserve"> </w:t>
      </w:r>
      <w:r w:rsidR="00F77207">
        <w:rPr>
          <w:rFonts w:hint="cs"/>
          <w:b/>
          <w:bCs/>
          <w:szCs w:val="24"/>
          <w:u w:val="single"/>
          <w:rtl/>
        </w:rPr>
        <w:t>13.8.14</w:t>
      </w:r>
      <w:proofErr w:type="gramEnd"/>
      <w:r w:rsidR="00F77207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F77207" w:rsidRPr="007621EB">
        <w:rPr>
          <w:rFonts w:hint="cs"/>
          <w:b/>
          <w:bCs/>
          <w:szCs w:val="24"/>
          <w:u w:val="single"/>
          <w:rtl/>
        </w:rPr>
        <w:t xml:space="preserve"> 14:00</w:t>
      </w:r>
      <w:r w:rsidR="00F77207" w:rsidRPr="007621E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العنوان</w:t>
      </w:r>
      <w:r w:rsidR="00F77207" w:rsidRPr="007621EB">
        <w:rPr>
          <w:rFonts w:hint="cs"/>
          <w:szCs w:val="24"/>
          <w:rtl/>
        </w:rPr>
        <w:t>:</w:t>
      </w:r>
      <w:hyperlink r:id="rId13" w:history="1">
        <w:r w:rsidR="00F77207" w:rsidRPr="007621EB">
          <w:rPr>
            <w:rStyle w:val="Hyperlink"/>
            <w:color w:val="auto"/>
            <w:szCs w:val="24"/>
          </w:rPr>
          <w:t>itamsut@energy.gov.il</w:t>
        </w:r>
      </w:hyperlink>
      <w:r w:rsidR="00F77207" w:rsidRPr="007621EB">
        <w:rPr>
          <w:szCs w:val="24"/>
        </w:rPr>
        <w:t xml:space="preserve"> </w:t>
      </w:r>
      <w:r w:rsidR="00F77207" w:rsidRPr="007621EB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="00F77207" w:rsidRPr="007621EB">
        <w:rPr>
          <w:rFonts w:hint="cs"/>
          <w:szCs w:val="24"/>
          <w:rtl/>
        </w:rPr>
        <w:t xml:space="preserve"> </w:t>
      </w:r>
      <w:r w:rsidR="00F77207" w:rsidRPr="007621EB">
        <w:rPr>
          <w:rFonts w:hint="cs"/>
          <w:szCs w:val="24"/>
        </w:rPr>
        <w:t>WORD</w:t>
      </w:r>
      <w:r w:rsidR="00F77207" w:rsidRPr="007621EB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F77207" w:rsidRPr="007621EB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الأخير.</w:t>
      </w:r>
      <w:r w:rsidR="00F77207" w:rsidRPr="007621EB">
        <w:rPr>
          <w:rFonts w:hint="cs"/>
          <w:szCs w:val="24"/>
          <w:rtl/>
        </w:rPr>
        <w:t xml:space="preserve"> </w:t>
      </w:r>
    </w:p>
    <w:p w:rsidR="00F77207" w:rsidRPr="007621EB" w:rsidRDefault="004340CD" w:rsidP="004340CD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تركيز الأسئلة والإجابات يتم نشره في موقع الممتلكات الحكومي وفي موقع الانترنت التابع للوزارة ابتداء من </w:t>
      </w:r>
      <w:proofErr w:type="gramStart"/>
      <w:r>
        <w:rPr>
          <w:rFonts w:cs="Arial" w:hint="cs"/>
          <w:szCs w:val="24"/>
          <w:rtl/>
          <w:lang w:bidi="ar-SA"/>
        </w:rPr>
        <w:t xml:space="preserve">يوم </w:t>
      </w:r>
      <w:r w:rsidR="00F77207" w:rsidRPr="007621EB">
        <w:rPr>
          <w:rFonts w:hint="cs"/>
          <w:szCs w:val="24"/>
          <w:rtl/>
        </w:rPr>
        <w:t xml:space="preserve"> </w:t>
      </w:r>
      <w:r w:rsidR="00F77207">
        <w:rPr>
          <w:rFonts w:hint="cs"/>
          <w:b/>
          <w:bCs/>
          <w:szCs w:val="24"/>
          <w:u w:val="single"/>
          <w:rtl/>
        </w:rPr>
        <w:t>27.8.14</w:t>
      </w:r>
      <w:proofErr w:type="gramEnd"/>
      <w:r w:rsidR="00F77207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وهو يشكل جزءا لا يتجزأ من وثائق المناقصة ويلزم كافة المتقدمين.  </w:t>
      </w:r>
      <w:r w:rsidR="00F77207" w:rsidRPr="007621EB">
        <w:rPr>
          <w:rFonts w:hint="cs"/>
          <w:szCs w:val="24"/>
          <w:rtl/>
        </w:rPr>
        <w:t xml:space="preserve"> </w:t>
      </w:r>
    </w:p>
    <w:p w:rsidR="00F77207" w:rsidRPr="007621EB" w:rsidRDefault="004340CD" w:rsidP="00774840">
      <w:pPr>
        <w:tabs>
          <w:tab w:val="left" w:pos="9355"/>
        </w:tabs>
        <w:spacing w:line="360" w:lineRule="auto"/>
        <w:jc w:val="both"/>
        <w:rPr>
          <w:b/>
          <w:bCs/>
          <w:szCs w:val="24"/>
        </w:rPr>
      </w:pPr>
      <w:r>
        <w:rPr>
          <w:rFonts w:cs="Arial" w:hint="cs"/>
          <w:szCs w:val="24"/>
          <w:rtl/>
          <w:lang w:bidi="ar-SA"/>
        </w:rPr>
        <w:lastRenderedPageBreak/>
        <w:t>تحفظ الوزارة لنفسها الحق في الامتناع عن الرد على تحفظ بعينه إذا وجدت أن تقديم الرد من شأنه عرقلة أو المس بإجراء المناقصة أو ب</w:t>
      </w:r>
      <w:r w:rsidR="00774840">
        <w:rPr>
          <w:rFonts w:cs="Arial" w:hint="cs"/>
          <w:szCs w:val="24"/>
          <w:rtl/>
          <w:lang w:bidi="ar-SA"/>
        </w:rPr>
        <w:t>محتوا</w:t>
      </w:r>
      <w:r>
        <w:rPr>
          <w:rFonts w:cs="Arial" w:hint="cs"/>
          <w:szCs w:val="24"/>
          <w:rtl/>
          <w:lang w:bidi="ar-SA"/>
        </w:rPr>
        <w:t xml:space="preserve">ها. </w:t>
      </w:r>
      <w:r w:rsidR="00F77207" w:rsidRPr="007621EB">
        <w:rPr>
          <w:rFonts w:hint="cs"/>
          <w:szCs w:val="24"/>
          <w:rtl/>
        </w:rPr>
        <w:t xml:space="preserve"> </w:t>
      </w:r>
    </w:p>
    <w:p w:rsidR="005A6970" w:rsidRPr="00F77207" w:rsidRDefault="005A6970" w:rsidP="00F77207"/>
    <w:sectPr w:rsidR="005A6970" w:rsidRPr="00F77207" w:rsidSect="00B520F7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5D2C" w:rsidRDefault="00985D2C">
      <w:r>
        <w:separator/>
      </w:r>
    </w:p>
  </w:endnote>
  <w:endnote w:type="continuationSeparator" w:id="0">
    <w:p w:rsidR="00985D2C" w:rsidRDefault="00985D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276" w:rsidRDefault="000C6276" w:rsidP="00712673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0C6276" w:rsidRPr="00581672" w:rsidRDefault="000C6276" w:rsidP="00581672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5D2C" w:rsidRDefault="00985D2C">
      <w:r>
        <w:separator/>
      </w:r>
    </w:p>
  </w:footnote>
  <w:footnote w:type="continuationSeparator" w:id="0">
    <w:p w:rsidR="00985D2C" w:rsidRDefault="00985D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276" w:rsidRDefault="002C27FA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0C627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276" w:rsidRPr="00D3749A" w:rsidRDefault="000C627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2C27FA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2C27FA" w:rsidRPr="00D3749A">
          <w:rPr>
            <w:b/>
            <w:bCs/>
          </w:rPr>
          <w:fldChar w:fldCharType="separate"/>
        </w:r>
        <w:r w:rsidR="00D745EB" w:rsidRPr="00D745EB">
          <w:rPr>
            <w:rFonts w:cs="Calibri"/>
            <w:b/>
            <w:bCs/>
            <w:noProof/>
            <w:rtl/>
            <w:lang w:val="he-IL"/>
          </w:rPr>
          <w:t>3</w:t>
        </w:r>
        <w:r w:rsidR="002C27FA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0C6276" w:rsidRPr="008B766D" w:rsidRDefault="000C627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276" w:rsidRPr="004C6EB2" w:rsidRDefault="000C6276" w:rsidP="004C6EB2">
    <w:pPr>
      <w:pStyle w:val="a6"/>
      <w:spacing w:line="276" w:lineRule="auto"/>
      <w:jc w:val="center"/>
      <w:rPr>
        <w:rFonts w:cs="Arial"/>
        <w:b/>
        <w:bCs/>
        <w:sz w:val="32"/>
        <w:szCs w:val="32"/>
        <w:rtl/>
        <w:lang w:bidi="ar-SA"/>
      </w:rPr>
    </w:pPr>
    <w:r>
      <w:rPr>
        <w:rFonts w:cs="Arial" w:hint="cs"/>
        <w:b/>
        <w:bCs/>
        <w:sz w:val="32"/>
        <w:szCs w:val="32"/>
        <w:rtl/>
        <w:lang w:bidi="ar-SA"/>
      </w:rPr>
      <w:t xml:space="preserve">وزارة البنى </w:t>
    </w:r>
    <w:proofErr w:type="gramStart"/>
    <w:r>
      <w:rPr>
        <w:rFonts w:cs="Arial" w:hint="cs"/>
        <w:b/>
        <w:bCs/>
        <w:sz w:val="32"/>
        <w:szCs w:val="32"/>
        <w:rtl/>
        <w:lang w:bidi="ar-SA"/>
      </w:rPr>
      <w:t>التحتية</w:t>
    </w:r>
    <w:r>
      <w:rPr>
        <w:rFonts w:hint="cs"/>
        <w:b/>
        <w:bCs/>
        <w:sz w:val="32"/>
        <w:szCs w:val="32"/>
        <w:rtl/>
      </w:rPr>
      <w:t>,</w:t>
    </w:r>
    <w:proofErr w:type="gramEnd"/>
    <w:r>
      <w:rPr>
        <w:rFonts w:hint="cs"/>
        <w:b/>
        <w:bCs/>
        <w:sz w:val="32"/>
        <w:szCs w:val="32"/>
        <w:rtl/>
      </w:rPr>
      <w:t xml:space="preserve"> </w:t>
    </w:r>
    <w:r>
      <w:rPr>
        <w:rFonts w:cs="Arial" w:hint="cs"/>
        <w:b/>
        <w:bCs/>
        <w:sz w:val="32"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45C0E7E"/>
    <w:multiLevelType w:val="hybridMultilevel"/>
    <w:tmpl w:val="9C329682"/>
    <w:lvl w:ilvl="0" w:tplc="D974E4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2C2F5204"/>
    <w:multiLevelType w:val="hybridMultilevel"/>
    <w:tmpl w:val="9C329682"/>
    <w:lvl w:ilvl="0" w:tplc="D974E4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F77738"/>
    <w:multiLevelType w:val="hybridMultilevel"/>
    <w:tmpl w:val="F2008918"/>
    <w:lvl w:ilvl="0" w:tplc="B05C2E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946370A" w:tentative="1">
      <w:start w:val="1"/>
      <w:numFmt w:val="lowerLetter"/>
      <w:lvlText w:val="%2."/>
      <w:lvlJc w:val="left"/>
      <w:pPr>
        <w:ind w:left="1440" w:hanging="360"/>
      </w:pPr>
    </w:lvl>
    <w:lvl w:ilvl="2" w:tplc="CD8E55C4" w:tentative="1">
      <w:start w:val="1"/>
      <w:numFmt w:val="lowerRoman"/>
      <w:lvlText w:val="%3."/>
      <w:lvlJc w:val="right"/>
      <w:pPr>
        <w:ind w:left="2160" w:hanging="180"/>
      </w:pPr>
    </w:lvl>
    <w:lvl w:ilvl="3" w:tplc="9EC0BF0E" w:tentative="1">
      <w:start w:val="1"/>
      <w:numFmt w:val="decimal"/>
      <w:lvlText w:val="%4."/>
      <w:lvlJc w:val="left"/>
      <w:pPr>
        <w:ind w:left="2880" w:hanging="360"/>
      </w:pPr>
    </w:lvl>
    <w:lvl w:ilvl="4" w:tplc="01DA56F8" w:tentative="1">
      <w:start w:val="1"/>
      <w:numFmt w:val="lowerLetter"/>
      <w:lvlText w:val="%5."/>
      <w:lvlJc w:val="left"/>
      <w:pPr>
        <w:ind w:left="3600" w:hanging="360"/>
      </w:pPr>
    </w:lvl>
    <w:lvl w:ilvl="5" w:tplc="DE2282DA" w:tentative="1">
      <w:start w:val="1"/>
      <w:numFmt w:val="lowerRoman"/>
      <w:lvlText w:val="%6."/>
      <w:lvlJc w:val="right"/>
      <w:pPr>
        <w:ind w:left="4320" w:hanging="180"/>
      </w:pPr>
    </w:lvl>
    <w:lvl w:ilvl="6" w:tplc="875E9C80" w:tentative="1">
      <w:start w:val="1"/>
      <w:numFmt w:val="decimal"/>
      <w:lvlText w:val="%7."/>
      <w:lvlJc w:val="left"/>
      <w:pPr>
        <w:ind w:left="5040" w:hanging="360"/>
      </w:pPr>
    </w:lvl>
    <w:lvl w:ilvl="7" w:tplc="65E452E2" w:tentative="1">
      <w:start w:val="1"/>
      <w:numFmt w:val="lowerLetter"/>
      <w:lvlText w:val="%8."/>
      <w:lvlJc w:val="left"/>
      <w:pPr>
        <w:ind w:left="5760" w:hanging="360"/>
      </w:pPr>
    </w:lvl>
    <w:lvl w:ilvl="8" w:tplc="27E87DF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3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5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D9E6179"/>
    <w:multiLevelType w:val="hybridMultilevel"/>
    <w:tmpl w:val="DA4C1628"/>
    <w:lvl w:ilvl="0" w:tplc="B396322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C8445BE"/>
    <w:multiLevelType w:val="hybridMultilevel"/>
    <w:tmpl w:val="A57E7B06"/>
    <w:lvl w:ilvl="0" w:tplc="B05C2E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AB00284">
      <w:start w:val="1"/>
      <w:numFmt w:val="decimal"/>
      <w:lvlText w:val="1.%2."/>
      <w:lvlJc w:val="left"/>
      <w:pPr>
        <w:ind w:left="1440" w:hanging="360"/>
      </w:pPr>
      <w:rPr>
        <w:rFonts w:hint="default"/>
      </w:rPr>
    </w:lvl>
    <w:lvl w:ilvl="2" w:tplc="CD8E55C4">
      <w:start w:val="1"/>
      <w:numFmt w:val="lowerRoman"/>
      <w:lvlText w:val="%3."/>
      <w:lvlJc w:val="right"/>
      <w:pPr>
        <w:ind w:left="2160" w:hanging="180"/>
      </w:pPr>
    </w:lvl>
    <w:lvl w:ilvl="3" w:tplc="9EC0BF0E" w:tentative="1">
      <w:start w:val="1"/>
      <w:numFmt w:val="decimal"/>
      <w:lvlText w:val="%4."/>
      <w:lvlJc w:val="left"/>
      <w:pPr>
        <w:ind w:left="2880" w:hanging="360"/>
      </w:pPr>
    </w:lvl>
    <w:lvl w:ilvl="4" w:tplc="01DA56F8" w:tentative="1">
      <w:start w:val="1"/>
      <w:numFmt w:val="lowerLetter"/>
      <w:lvlText w:val="%5."/>
      <w:lvlJc w:val="left"/>
      <w:pPr>
        <w:ind w:left="3600" w:hanging="360"/>
      </w:pPr>
    </w:lvl>
    <w:lvl w:ilvl="5" w:tplc="DE2282DA" w:tentative="1">
      <w:start w:val="1"/>
      <w:numFmt w:val="lowerRoman"/>
      <w:lvlText w:val="%6."/>
      <w:lvlJc w:val="right"/>
      <w:pPr>
        <w:ind w:left="4320" w:hanging="180"/>
      </w:pPr>
    </w:lvl>
    <w:lvl w:ilvl="6" w:tplc="875E9C80" w:tentative="1">
      <w:start w:val="1"/>
      <w:numFmt w:val="decimal"/>
      <w:lvlText w:val="%7."/>
      <w:lvlJc w:val="left"/>
      <w:pPr>
        <w:ind w:left="5040" w:hanging="360"/>
      </w:pPr>
    </w:lvl>
    <w:lvl w:ilvl="7" w:tplc="65E452E2" w:tentative="1">
      <w:start w:val="1"/>
      <w:numFmt w:val="lowerLetter"/>
      <w:lvlText w:val="%8."/>
      <w:lvlJc w:val="left"/>
      <w:pPr>
        <w:ind w:left="5760" w:hanging="360"/>
      </w:pPr>
    </w:lvl>
    <w:lvl w:ilvl="8" w:tplc="27E87DF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8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1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2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4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9"/>
  </w:num>
  <w:num w:numId="3">
    <w:abstractNumId w:val="10"/>
  </w:num>
  <w:num w:numId="4">
    <w:abstractNumId w:val="25"/>
  </w:num>
  <w:num w:numId="5">
    <w:abstractNumId w:val="14"/>
  </w:num>
  <w:num w:numId="6">
    <w:abstractNumId w:val="4"/>
  </w:num>
  <w:num w:numId="7">
    <w:abstractNumId w:val="13"/>
  </w:num>
  <w:num w:numId="8">
    <w:abstractNumId w:val="15"/>
  </w:num>
  <w:num w:numId="9">
    <w:abstractNumId w:val="33"/>
  </w:num>
  <w:num w:numId="10">
    <w:abstractNumId w:val="21"/>
  </w:num>
  <w:num w:numId="11">
    <w:abstractNumId w:val="1"/>
  </w:num>
  <w:num w:numId="12">
    <w:abstractNumId w:val="19"/>
  </w:num>
  <w:num w:numId="13">
    <w:abstractNumId w:val="31"/>
  </w:num>
  <w:num w:numId="14">
    <w:abstractNumId w:val="16"/>
  </w:num>
  <w:num w:numId="15">
    <w:abstractNumId w:val="6"/>
  </w:num>
  <w:num w:numId="16">
    <w:abstractNumId w:val="8"/>
  </w:num>
  <w:num w:numId="17">
    <w:abstractNumId w:val="23"/>
  </w:num>
  <w:num w:numId="18">
    <w:abstractNumId w:val="17"/>
  </w:num>
  <w:num w:numId="19">
    <w:abstractNumId w:val="35"/>
  </w:num>
  <w:num w:numId="20">
    <w:abstractNumId w:val="18"/>
  </w:num>
  <w:num w:numId="21">
    <w:abstractNumId w:val="3"/>
  </w:num>
  <w:num w:numId="22">
    <w:abstractNumId w:val="12"/>
  </w:num>
  <w:num w:numId="23">
    <w:abstractNumId w:val="22"/>
  </w:num>
  <w:num w:numId="24">
    <w:abstractNumId w:val="30"/>
  </w:num>
  <w:num w:numId="25">
    <w:abstractNumId w:val="28"/>
  </w:num>
  <w:num w:numId="26">
    <w:abstractNumId w:val="0"/>
  </w:num>
  <w:num w:numId="27">
    <w:abstractNumId w:val="24"/>
  </w:num>
  <w:num w:numId="28">
    <w:abstractNumId w:val="27"/>
  </w:num>
  <w:num w:numId="29">
    <w:abstractNumId w:val="32"/>
  </w:num>
  <w:num w:numId="30">
    <w:abstractNumId w:val="2"/>
  </w:num>
  <w:num w:numId="31">
    <w:abstractNumId w:val="34"/>
  </w:num>
  <w:num w:numId="32">
    <w:abstractNumId w:val="7"/>
  </w:num>
  <w:num w:numId="33">
    <w:abstractNumId w:val="5"/>
  </w:num>
  <w:num w:numId="34">
    <w:abstractNumId w:val="11"/>
  </w:num>
  <w:num w:numId="35">
    <w:abstractNumId w:val="26"/>
  </w:num>
  <w:num w:numId="36">
    <w:abstractNumId w:val="2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C6276"/>
    <w:rsid w:val="000E5E7A"/>
    <w:rsid w:val="000F0C8E"/>
    <w:rsid w:val="000F1011"/>
    <w:rsid w:val="00144716"/>
    <w:rsid w:val="001617C9"/>
    <w:rsid w:val="0016193E"/>
    <w:rsid w:val="001858F8"/>
    <w:rsid w:val="00187CC8"/>
    <w:rsid w:val="001A0FEB"/>
    <w:rsid w:val="001B2F89"/>
    <w:rsid w:val="001B56C4"/>
    <w:rsid w:val="001E2B0C"/>
    <w:rsid w:val="001E6F0E"/>
    <w:rsid w:val="00222968"/>
    <w:rsid w:val="00223E43"/>
    <w:rsid w:val="0022754A"/>
    <w:rsid w:val="00235D09"/>
    <w:rsid w:val="002A377D"/>
    <w:rsid w:val="002C1878"/>
    <w:rsid w:val="002C27FA"/>
    <w:rsid w:val="002C636C"/>
    <w:rsid w:val="002D3504"/>
    <w:rsid w:val="00301D1F"/>
    <w:rsid w:val="00303DDC"/>
    <w:rsid w:val="00311B81"/>
    <w:rsid w:val="00320EE5"/>
    <w:rsid w:val="00321798"/>
    <w:rsid w:val="00340E66"/>
    <w:rsid w:val="003503FF"/>
    <w:rsid w:val="00361E65"/>
    <w:rsid w:val="00376817"/>
    <w:rsid w:val="003A30BD"/>
    <w:rsid w:val="003C1758"/>
    <w:rsid w:val="004340CD"/>
    <w:rsid w:val="00442C6D"/>
    <w:rsid w:val="004507AE"/>
    <w:rsid w:val="00451C6D"/>
    <w:rsid w:val="00457790"/>
    <w:rsid w:val="0047091B"/>
    <w:rsid w:val="00471EA8"/>
    <w:rsid w:val="004755FE"/>
    <w:rsid w:val="00481CA1"/>
    <w:rsid w:val="004B49E7"/>
    <w:rsid w:val="004B5ED3"/>
    <w:rsid w:val="004C6EB2"/>
    <w:rsid w:val="004D2FA1"/>
    <w:rsid w:val="004E7284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A6970"/>
    <w:rsid w:val="005D5135"/>
    <w:rsid w:val="005E1D69"/>
    <w:rsid w:val="005E5E77"/>
    <w:rsid w:val="00610303"/>
    <w:rsid w:val="00624679"/>
    <w:rsid w:val="006259F5"/>
    <w:rsid w:val="006426A9"/>
    <w:rsid w:val="006500F2"/>
    <w:rsid w:val="00672827"/>
    <w:rsid w:val="0069709F"/>
    <w:rsid w:val="006B4469"/>
    <w:rsid w:val="006B7F74"/>
    <w:rsid w:val="006C2C32"/>
    <w:rsid w:val="006E72C5"/>
    <w:rsid w:val="006F7B10"/>
    <w:rsid w:val="00712673"/>
    <w:rsid w:val="0071514A"/>
    <w:rsid w:val="00716B54"/>
    <w:rsid w:val="00721721"/>
    <w:rsid w:val="00740D98"/>
    <w:rsid w:val="00753138"/>
    <w:rsid w:val="00755CF3"/>
    <w:rsid w:val="007621EB"/>
    <w:rsid w:val="00771F8F"/>
    <w:rsid w:val="00774840"/>
    <w:rsid w:val="007849A9"/>
    <w:rsid w:val="0078568E"/>
    <w:rsid w:val="007A76DF"/>
    <w:rsid w:val="007B301D"/>
    <w:rsid w:val="007B63D5"/>
    <w:rsid w:val="00802BA6"/>
    <w:rsid w:val="00805FD8"/>
    <w:rsid w:val="00811390"/>
    <w:rsid w:val="00817153"/>
    <w:rsid w:val="00824DD5"/>
    <w:rsid w:val="008312F3"/>
    <w:rsid w:val="0086169C"/>
    <w:rsid w:val="00861DDB"/>
    <w:rsid w:val="008675F8"/>
    <w:rsid w:val="00880426"/>
    <w:rsid w:val="008B64C0"/>
    <w:rsid w:val="008B766D"/>
    <w:rsid w:val="008C2B14"/>
    <w:rsid w:val="008E0038"/>
    <w:rsid w:val="008E625E"/>
    <w:rsid w:val="008E75DA"/>
    <w:rsid w:val="008F164D"/>
    <w:rsid w:val="00900B65"/>
    <w:rsid w:val="00901041"/>
    <w:rsid w:val="00911C83"/>
    <w:rsid w:val="00924837"/>
    <w:rsid w:val="00941814"/>
    <w:rsid w:val="00956911"/>
    <w:rsid w:val="00964B15"/>
    <w:rsid w:val="0098267B"/>
    <w:rsid w:val="00985D2C"/>
    <w:rsid w:val="00987159"/>
    <w:rsid w:val="009A36A9"/>
    <w:rsid w:val="009C1E95"/>
    <w:rsid w:val="009E0581"/>
    <w:rsid w:val="009F25EB"/>
    <w:rsid w:val="009F2EC3"/>
    <w:rsid w:val="00A0165F"/>
    <w:rsid w:val="00A039FB"/>
    <w:rsid w:val="00A07FA5"/>
    <w:rsid w:val="00A104F4"/>
    <w:rsid w:val="00A107E7"/>
    <w:rsid w:val="00A16D89"/>
    <w:rsid w:val="00A32262"/>
    <w:rsid w:val="00A359BD"/>
    <w:rsid w:val="00A63F7A"/>
    <w:rsid w:val="00A8163D"/>
    <w:rsid w:val="00A94E1B"/>
    <w:rsid w:val="00A96C51"/>
    <w:rsid w:val="00A977B7"/>
    <w:rsid w:val="00AB7390"/>
    <w:rsid w:val="00AD6F36"/>
    <w:rsid w:val="00AD73C1"/>
    <w:rsid w:val="00AD762C"/>
    <w:rsid w:val="00AE59BD"/>
    <w:rsid w:val="00AF211F"/>
    <w:rsid w:val="00B1246E"/>
    <w:rsid w:val="00B139A8"/>
    <w:rsid w:val="00B15F6B"/>
    <w:rsid w:val="00B2533E"/>
    <w:rsid w:val="00B300E0"/>
    <w:rsid w:val="00B4706C"/>
    <w:rsid w:val="00B520F7"/>
    <w:rsid w:val="00B60E2D"/>
    <w:rsid w:val="00B84B35"/>
    <w:rsid w:val="00B84FD4"/>
    <w:rsid w:val="00BA69B4"/>
    <w:rsid w:val="00BF712F"/>
    <w:rsid w:val="00C0686B"/>
    <w:rsid w:val="00C15681"/>
    <w:rsid w:val="00C335C4"/>
    <w:rsid w:val="00C33B51"/>
    <w:rsid w:val="00C5046C"/>
    <w:rsid w:val="00C516A1"/>
    <w:rsid w:val="00C53E6C"/>
    <w:rsid w:val="00C668B6"/>
    <w:rsid w:val="00C80AD2"/>
    <w:rsid w:val="00C80CDB"/>
    <w:rsid w:val="00C855B6"/>
    <w:rsid w:val="00C91F7F"/>
    <w:rsid w:val="00CA2BA0"/>
    <w:rsid w:val="00CB33E5"/>
    <w:rsid w:val="00CD617B"/>
    <w:rsid w:val="00D02EDC"/>
    <w:rsid w:val="00D22C9B"/>
    <w:rsid w:val="00D2513A"/>
    <w:rsid w:val="00D35E0D"/>
    <w:rsid w:val="00D3749A"/>
    <w:rsid w:val="00D37641"/>
    <w:rsid w:val="00D60F68"/>
    <w:rsid w:val="00D6152F"/>
    <w:rsid w:val="00D6507C"/>
    <w:rsid w:val="00D732B0"/>
    <w:rsid w:val="00D745EB"/>
    <w:rsid w:val="00D8153D"/>
    <w:rsid w:val="00DB23A4"/>
    <w:rsid w:val="00DD792B"/>
    <w:rsid w:val="00DE05FC"/>
    <w:rsid w:val="00E001A4"/>
    <w:rsid w:val="00E37340"/>
    <w:rsid w:val="00E40280"/>
    <w:rsid w:val="00E469E9"/>
    <w:rsid w:val="00E50EE0"/>
    <w:rsid w:val="00E719EC"/>
    <w:rsid w:val="00E742CA"/>
    <w:rsid w:val="00E8104E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8F4"/>
    <w:rsid w:val="00F42907"/>
    <w:rsid w:val="00F5586C"/>
    <w:rsid w:val="00F57E7E"/>
    <w:rsid w:val="00F63432"/>
    <w:rsid w:val="00F705EB"/>
    <w:rsid w:val="00F77207"/>
    <w:rsid w:val="00F96CCA"/>
    <w:rsid w:val="00FB27AD"/>
    <w:rsid w:val="00FC1B1C"/>
    <w:rsid w:val="00FC5DE0"/>
    <w:rsid w:val="00FE0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70C08A3-13E8-46D3-AE57-2A4BA0ECC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"/>
    <w:basedOn w:val="a2"/>
    <w:next w:val="a2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basedOn w:val="a2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basedOn w:val="a3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2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3"/>
    <w:link w:val="af0"/>
    <w:rsid w:val="00F37326"/>
    <w:rPr>
      <w:rFonts w:cs="David"/>
      <w:sz w:val="24"/>
      <w:szCs w:val="24"/>
    </w:rPr>
  </w:style>
  <w:style w:type="table" w:styleId="af2">
    <w:name w:val="Table Grid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3"/>
    <w:rsid w:val="00F37326"/>
    <w:rPr>
      <w:sz w:val="16"/>
      <w:szCs w:val="16"/>
    </w:rPr>
  </w:style>
  <w:style w:type="paragraph" w:styleId="af4">
    <w:name w:val="annotation text"/>
    <w:basedOn w:val="a2"/>
    <w:link w:val="af5"/>
    <w:rsid w:val="00F37326"/>
    <w:rPr>
      <w:sz w:val="20"/>
      <w:szCs w:val="20"/>
    </w:rPr>
  </w:style>
  <w:style w:type="character" w:customStyle="1" w:styleId="af5">
    <w:name w:val="טקסט הערה תו"/>
    <w:basedOn w:val="a3"/>
    <w:link w:val="af4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customStyle="1" w:styleId="a">
    <w:name w:val="כותרת סעיף"/>
    <w:basedOn w:val="a2"/>
    <w:rsid w:val="005A6970"/>
    <w:pPr>
      <w:numPr>
        <w:numId w:val="2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5A6970"/>
    <w:pPr>
      <w:numPr>
        <w:ilvl w:val="1"/>
        <w:numId w:val="2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A6970"/>
    <w:pPr>
      <w:numPr>
        <w:ilvl w:val="2"/>
        <w:numId w:val="2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A6970"/>
    <w:pPr>
      <w:numPr>
        <w:ilvl w:val="3"/>
      </w:numPr>
    </w:pPr>
  </w:style>
  <w:style w:type="character" w:customStyle="1" w:styleId="12">
    <w:name w:val="כותרת 1 תו"/>
    <w:aliases w:val="Heading 1 תו,H2 תו,Header 1 תו,II+ תו,I תו,ראש פרק תו"/>
    <w:basedOn w:val="a3"/>
    <w:link w:val="11"/>
    <w:uiPriority w:val="9"/>
    <w:rsid w:val="00E37340"/>
    <w:rPr>
      <w:rFonts w:cs="David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חת_269_2014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23 ביוני 2014</DocumentCreateDateEnglish>
    <DocumentCreateDateHebrew xmlns="8f5b83e0-a1d3-486c-bd07-833a425c74af">כ"ה בסיון התשע"ד</DocumentCreateDateHebrew>
    <SubjectDocument xmlns="8f5b83e0-a1d3-486c-bd07-833a425c74af">מכרז 15/14 למתן שירותי בקרה הנדסית במשק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23/06/2014 08:29;28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269</CounterString>
    <LastLockUser xmlns="8f5b83e0-a1d3-486c-bd07-833a425c74af" xsi:nil="true"/>
    <LastCheckOutDate xmlns="8f5b83e0-a1d3-486c-bd07-833a425c74af">23/06/2014 08:18;09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HT_269_2014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2014-06-23T00:00:00+00:00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0B33C9-644E-4C54-B52C-FDE26EEFA2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5357DBD3-23FF-4A7D-9032-C2D6EA298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874</Words>
  <Characters>4373</Characters>
  <Application>Microsoft Office Word</Application>
  <DocSecurity>0</DocSecurity>
  <Lines>36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5237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2014-07-22T11:59:00Z</cp:lastPrinted>
  <dcterms:created xsi:type="dcterms:W3CDTF">2014-07-22T12:12:00Z</dcterms:created>
  <dcterms:modified xsi:type="dcterms:W3CDTF">2014-07-22T12:12:00Z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490000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